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34B" w:rsidR="00B340AC" w:rsidP="00451608" w:rsidRDefault="00794D82" w14:paraId="2EDC5099" w14:textId="64ECDB47">
      <w:pPr>
        <w:spacing w:after="0"/>
        <w:ind w:left="-284" w:right="-16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Annual </w:t>
      </w:r>
      <w:r w:rsidR="00A764C9">
        <w:rPr>
          <w:b/>
          <w:sz w:val="28"/>
          <w:szCs w:val="28"/>
          <w:u w:val="single"/>
        </w:rPr>
        <w:t>Maintenance Fee</w:t>
      </w:r>
      <w:r>
        <w:rPr>
          <w:b/>
          <w:sz w:val="28"/>
          <w:szCs w:val="28"/>
          <w:u w:val="single"/>
        </w:rPr>
        <w:t xml:space="preserve"> (</w:t>
      </w:r>
      <w:r w:rsidR="00AF4927">
        <w:rPr>
          <w:b/>
          <w:sz w:val="28"/>
          <w:szCs w:val="28"/>
          <w:u w:val="single"/>
        </w:rPr>
        <w:t>US-NV</w:t>
      </w:r>
      <w:r>
        <w:rPr>
          <w:b/>
          <w:sz w:val="28"/>
          <w:szCs w:val="28"/>
          <w:u w:val="single"/>
        </w:rPr>
        <w:t>)</w:t>
      </w:r>
      <w:r w:rsidRPr="00DC734B" w:rsidR="005E587B">
        <w:rPr>
          <w:b/>
          <w:sz w:val="28"/>
          <w:szCs w:val="28"/>
          <w:u w:val="single"/>
        </w:rPr>
        <w:t xml:space="preserve"> </w:t>
      </w:r>
      <w:r w:rsidRPr="00DC734B" w:rsidR="00B340AC">
        <w:rPr>
          <w:b/>
          <w:sz w:val="28"/>
          <w:szCs w:val="28"/>
          <w:u w:val="single"/>
        </w:rPr>
        <w:t>Action</w:t>
      </w:r>
      <w:r w:rsidRPr="00DC734B" w:rsidR="00CA19BF">
        <w:rPr>
          <w:b/>
          <w:sz w:val="28"/>
          <w:szCs w:val="28"/>
          <w:u w:val="single"/>
        </w:rPr>
        <w:t xml:space="preserve"> Definition</w:t>
      </w:r>
    </w:p>
    <w:p w:rsidRPr="00B57088" w:rsidR="00DC734B" w:rsidP="00DC734B" w:rsidRDefault="00016151" w14:paraId="550CD16D" w14:textId="2ED5B996">
      <w:pPr>
        <w:spacing w:after="120"/>
        <w:ind w:left="-284" w:right="-164"/>
        <w:rPr>
          <w:sz w:val="24"/>
          <w:szCs w:val="24"/>
        </w:rPr>
      </w:pPr>
      <w:r w:rsidRPr="00016151">
        <w:rPr>
          <w:sz w:val="24"/>
          <w:szCs w:val="24"/>
        </w:rPr>
        <w:t xml:space="preserve">This action definition </w:t>
      </w:r>
      <w:r w:rsidRPr="00B57088">
        <w:rPr>
          <w:sz w:val="24"/>
          <w:szCs w:val="24"/>
        </w:rPr>
        <w:t xml:space="preserve">describes the process for </w:t>
      </w:r>
      <w:r w:rsidR="00D34D57">
        <w:rPr>
          <w:sz w:val="24"/>
          <w:szCs w:val="24"/>
        </w:rPr>
        <w:t xml:space="preserve">the </w:t>
      </w:r>
      <w:r w:rsidR="00343BBB">
        <w:rPr>
          <w:sz w:val="24"/>
          <w:szCs w:val="24"/>
        </w:rPr>
        <w:t xml:space="preserve">annual maintenance fee submission </w:t>
      </w:r>
      <w:r w:rsidRPr="00B57088" w:rsidR="00DC734B">
        <w:rPr>
          <w:sz w:val="24"/>
          <w:szCs w:val="24"/>
        </w:rPr>
        <w:t xml:space="preserve">in </w:t>
      </w:r>
      <w:r w:rsidR="00343BBB">
        <w:rPr>
          <w:sz w:val="24"/>
          <w:szCs w:val="24"/>
        </w:rPr>
        <w:t>US-Nevada</w:t>
      </w:r>
      <w:r w:rsidRPr="00B57088" w:rsidR="00DC734B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Pr="00DC734B" w:rsidR="00DC734B" w:rsidTr="00C85E2E" w14:paraId="1DE4C07E" w14:textId="77777777">
        <w:tc>
          <w:tcPr>
            <w:tcW w:w="3369" w:type="dxa"/>
          </w:tcPr>
          <w:p w:rsidRPr="00DC734B" w:rsidR="00DC734B" w:rsidP="00C85E2E" w:rsidRDefault="00DC734B" w14:paraId="67CB2640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:rsidRPr="00DC734B" w:rsidR="00DC734B" w:rsidP="00C85E2E" w:rsidRDefault="00DC734B" w14:paraId="7787556A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DC734B" w:rsidP="00DC734B" w:rsidRDefault="00DC734B" w14:paraId="6BB95459" w14:textId="77777777">
      <w:pPr>
        <w:spacing w:after="0"/>
        <w:ind w:left="-284" w:right="-166"/>
        <w:rPr>
          <w:sz w:val="24"/>
          <w:szCs w:val="24"/>
        </w:rPr>
      </w:pPr>
    </w:p>
    <w:p w:rsidRPr="00DC734B" w:rsidR="00DC734B" w:rsidP="00451608" w:rsidRDefault="00DC734B" w14:paraId="3FE5CB79" w14:textId="77777777">
      <w:pPr>
        <w:spacing w:after="0"/>
        <w:ind w:left="-284" w:right="-166"/>
        <w:rPr>
          <w:sz w:val="24"/>
          <w:szCs w:val="24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559"/>
        <w:gridCol w:w="6237"/>
      </w:tblGrid>
      <w:tr w:rsidRPr="00DC734B" w:rsidR="00B340AC" w:rsidTr="00451608" w14:paraId="5797E328" w14:textId="77777777">
        <w:tc>
          <w:tcPr>
            <w:tcW w:w="11199" w:type="dxa"/>
            <w:gridSpan w:val="3"/>
            <w:shd w:val="pct15" w:color="auto" w:fill="auto"/>
          </w:tcPr>
          <w:p w:rsidRPr="00DC734B" w:rsidR="00185B07" w:rsidP="00185B07" w:rsidRDefault="00B340AC" w14:paraId="6DBBC595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185B07">
              <w:rPr>
                <w:b/>
                <w:sz w:val="24"/>
                <w:szCs w:val="24"/>
              </w:rPr>
              <w:t>Trigger</w:t>
            </w:r>
          </w:p>
        </w:tc>
      </w:tr>
      <w:tr w:rsidRPr="00DC734B" w:rsidR="000B3C2E" w:rsidTr="00BA4A91" w14:paraId="3545DC50" w14:textId="77777777">
        <w:tc>
          <w:tcPr>
            <w:tcW w:w="3403" w:type="dxa"/>
          </w:tcPr>
          <w:p w:rsidRPr="00DC734B" w:rsidR="000B3C2E" w:rsidP="00BA4A91" w:rsidRDefault="002B7D68" w14:paraId="78F26373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Asset</w:t>
            </w:r>
            <w:r w:rsidRPr="00DC734B" w:rsidR="000B3C2E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0B3C2E" w:rsidP="00DC734B" w:rsidRDefault="000B3C2E" w14:paraId="05DE1E87" w14:textId="77777777">
            <w:pPr>
              <w:rPr>
                <w:sz w:val="24"/>
                <w:szCs w:val="24"/>
              </w:rPr>
            </w:pPr>
            <w:r w:rsidRPr="00DC734B">
              <w:rPr>
                <w:sz w:val="24"/>
                <w:szCs w:val="24"/>
              </w:rPr>
              <w:t>Tenement</w:t>
            </w:r>
          </w:p>
        </w:tc>
      </w:tr>
      <w:tr w:rsidRPr="00DC734B" w:rsidR="00A6052B" w:rsidTr="00123FB7" w14:paraId="2B31DF49" w14:textId="77777777">
        <w:tc>
          <w:tcPr>
            <w:tcW w:w="3403" w:type="dxa"/>
          </w:tcPr>
          <w:p w:rsidRPr="00DC734B" w:rsidR="00A6052B" w:rsidP="00BB7B98" w:rsidRDefault="00A6052B" w14:paraId="5421B68A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 xml:space="preserve">Action </w:t>
            </w:r>
            <w:r w:rsidRPr="00DC734B" w:rsidR="00BB7B98">
              <w:rPr>
                <w:b/>
                <w:sz w:val="24"/>
                <w:szCs w:val="24"/>
              </w:rPr>
              <w:t>Name</w:t>
            </w:r>
            <w:r w:rsidRPr="00DC734B" w:rsidR="00962A19">
              <w:rPr>
                <w:rStyle w:val="FootnoteReference"/>
                <w:b/>
                <w:sz w:val="24"/>
                <w:szCs w:val="24"/>
              </w:rPr>
              <w:footnoteReference w:id="1"/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DC734B" w:rsidRDefault="00414657" w14:paraId="2C649EEE" w14:textId="4020273D">
            <w:pPr>
              <w:rPr>
                <w:sz w:val="24"/>
                <w:szCs w:val="24"/>
              </w:rPr>
            </w:pPr>
            <w:r w:rsidRPr="00414657">
              <w:rPr>
                <w:sz w:val="24"/>
                <w:szCs w:val="24"/>
              </w:rPr>
              <w:t>Annual Maintenance Fee</w:t>
            </w:r>
          </w:p>
        </w:tc>
      </w:tr>
      <w:tr w:rsidRPr="00DC734B" w:rsidR="00A6052B" w:rsidTr="00123FB7" w14:paraId="531DE751" w14:textId="77777777">
        <w:tc>
          <w:tcPr>
            <w:tcW w:w="3403" w:type="dxa"/>
          </w:tcPr>
          <w:p w:rsidRPr="00DC734B" w:rsidR="00A6052B" w:rsidP="00EA1D77" w:rsidRDefault="00A6052B" w14:paraId="334FD0A8" w14:textId="77777777">
            <w:pPr>
              <w:jc w:val="right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DC734B" w:rsidR="00A6052B" w:rsidP="00016151" w:rsidRDefault="00E12CA4" w14:paraId="01D7E94D" w14:textId="6F70A1FF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r w:rsidR="00A31227">
              <w:rPr>
                <w:sz w:val="24"/>
                <w:szCs w:val="24"/>
              </w:rPr>
              <w:t>s</w:t>
            </w:r>
            <w:r w:rsidRPr="00441A77">
              <w:rPr>
                <w:sz w:val="24"/>
                <w:szCs w:val="24"/>
              </w:rPr>
              <w:t>tatus</w:t>
            </w:r>
            <w:r>
              <w:rPr>
                <w:sz w:val="24"/>
                <w:szCs w:val="24"/>
              </w:rPr>
              <w:t>}</w:t>
            </w:r>
            <w:r w:rsidRPr="00441A77">
              <w:rPr>
                <w:sz w:val="24"/>
                <w:szCs w:val="24"/>
              </w:rPr>
              <w:t xml:space="preserve"> = Live</w:t>
            </w:r>
          </w:p>
        </w:tc>
      </w:tr>
      <w:tr w:rsidRPr="00DC734B" w:rsidR="002B1983" w:rsidTr="00123FB7" w14:paraId="09E86CD2" w14:textId="77777777">
        <w:tc>
          <w:tcPr>
            <w:tcW w:w="3403" w:type="dxa"/>
          </w:tcPr>
          <w:p w:rsidRPr="00DC734B" w:rsidR="002B1983" w:rsidP="002B1983" w:rsidRDefault="002B1983" w14:paraId="17A655AF" w14:textId="408A0466">
            <w:pPr>
              <w:jc w:val="right"/>
              <w:rPr>
                <w:b/>
                <w:sz w:val="24"/>
                <w:szCs w:val="24"/>
              </w:rPr>
            </w:pPr>
            <w:r w:rsidRPr="00900B7B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2B1983" w:rsidP="002B1983" w:rsidRDefault="002B1983" w14:paraId="6331D5EA" w14:textId="09D79360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83645B">
              <w:rPr>
                <w:sz w:val="24"/>
                <w:szCs w:val="24"/>
              </w:rPr>
              <w:t>Managed</w:t>
            </w:r>
          </w:p>
        </w:tc>
      </w:tr>
      <w:tr w:rsidRPr="00DC734B" w:rsidR="00646891" w:rsidTr="00123FB7" w14:paraId="1A851D5A" w14:textId="77777777">
        <w:tc>
          <w:tcPr>
            <w:tcW w:w="3403" w:type="dxa"/>
          </w:tcPr>
          <w:p w:rsidRPr="00900B7B" w:rsidR="00646891" w:rsidP="00646891" w:rsidRDefault="00646891" w14:paraId="77342F2F" w14:textId="23C5A0B6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Interval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Pr="0083645B" w:rsidR="00646891" w:rsidP="00646891" w:rsidRDefault="00646891" w14:paraId="28031D3B" w14:textId="6FB3340A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Annually</w:t>
            </w:r>
          </w:p>
        </w:tc>
      </w:tr>
      <w:tr w:rsidRPr="00DC734B" w:rsidR="00AA3BF8" w:rsidTr="00123FB7" w14:paraId="5096498C" w14:textId="77777777">
        <w:tc>
          <w:tcPr>
            <w:tcW w:w="3403" w:type="dxa"/>
          </w:tcPr>
          <w:p w:rsidRPr="00DC734B" w:rsidR="00AA3BF8" w:rsidP="00AA3BF8" w:rsidRDefault="00AA3BF8" w14:paraId="73B1CA1D" w14:textId="613732D7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Earliest Action Date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:rsidR="00AA3BF8" w:rsidP="00AA3BF8" w:rsidRDefault="00AA3BF8" w14:paraId="06A3AFA7" w14:textId="63FD54BB">
            <w:pPr>
              <w:tabs>
                <w:tab w:val="left" w:pos="3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{</w:t>
            </w:r>
            <w:proofErr w:type="spellStart"/>
            <w:r w:rsidR="001C26F9">
              <w:rPr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ommencementDate</w:t>
            </w:r>
            <w:proofErr w:type="spellEnd"/>
            <w:r>
              <w:rPr>
                <w:sz w:val="24"/>
                <w:szCs w:val="24"/>
              </w:rPr>
              <w:t>}</w:t>
            </w:r>
          </w:p>
        </w:tc>
      </w:tr>
      <w:tr w:rsidRPr="00DC734B" w:rsidR="00AA3BF8" w:rsidTr="0082309D" w14:paraId="26918257" w14:textId="77777777">
        <w:tc>
          <w:tcPr>
            <w:tcW w:w="3403" w:type="dxa"/>
          </w:tcPr>
          <w:p w:rsidRPr="009B41F3" w:rsidR="00AA3BF8" w:rsidP="00AA3BF8" w:rsidRDefault="00AA3BF8" w14:paraId="6A62621E" w14:textId="77777777">
            <w:pPr>
              <w:jc w:val="right"/>
              <w:rPr>
                <w:b/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 xml:space="preserve">Critical Date 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5B5AFF06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Anniversary</w:t>
            </w:r>
            <w:r w:rsidRPr="009B41F3">
              <w:rPr>
                <w:rStyle w:val="FootnoteReference"/>
                <w:sz w:val="24"/>
                <w:szCs w:val="24"/>
              </w:rPr>
              <w:footnoteReference w:id="2"/>
            </w:r>
            <w:r w:rsidRPr="009B41F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C30B27" w14:paraId="4CF6791F" w14:textId="758F7A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 xml:space="preserve">= </w:t>
            </w:r>
            <w:r w:rsidR="00041ED7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041ED7">
              <w:rPr>
                <w:sz w:val="24"/>
                <w:szCs w:val="24"/>
              </w:rPr>
              <w:t xml:space="preserve">Sep </w:t>
            </w:r>
            <w:r>
              <w:rPr>
                <w:sz w:val="24"/>
                <w:szCs w:val="24"/>
              </w:rPr>
              <w:t xml:space="preserve">each </w:t>
            </w:r>
            <w:r w:rsidRPr="009B41F3">
              <w:rPr>
                <w:sz w:val="24"/>
                <w:szCs w:val="24"/>
              </w:rPr>
              <w:t>{</w:t>
            </w:r>
            <w:r>
              <w:rPr>
                <w:sz w:val="24"/>
                <w:szCs w:val="24"/>
              </w:rPr>
              <w:t>Interval}</w:t>
            </w:r>
          </w:p>
        </w:tc>
      </w:tr>
      <w:tr w:rsidRPr="00DC734B" w:rsidR="00AA3BF8" w:rsidTr="000E3EC1" w14:paraId="0E6A6630" w14:textId="77777777">
        <w:tc>
          <w:tcPr>
            <w:tcW w:w="3403" w:type="dxa"/>
          </w:tcPr>
          <w:p w:rsidRPr="009B41F3" w:rsidR="00AA3BF8" w:rsidP="00AA3BF8" w:rsidRDefault="00AA3BF8" w14:paraId="3742028C" w14:textId="77777777">
            <w:pPr>
              <w:jc w:val="right"/>
              <w:rPr>
                <w:sz w:val="24"/>
                <w:szCs w:val="24"/>
              </w:rPr>
            </w:pPr>
            <w:r w:rsidRPr="009B41F3">
              <w:rPr>
                <w:b/>
                <w:sz w:val="24"/>
                <w:szCs w:val="24"/>
              </w:rPr>
              <w:t>Deadline</w:t>
            </w:r>
          </w:p>
        </w:tc>
        <w:tc>
          <w:tcPr>
            <w:tcW w:w="1559" w:type="dxa"/>
            <w:shd w:val="clear" w:color="auto" w:fill="D6E3BC" w:themeFill="accent3" w:themeFillTint="66"/>
          </w:tcPr>
          <w:p w:rsidRPr="009B41F3" w:rsidR="00AA3BF8" w:rsidP="00AA3BF8" w:rsidRDefault="00AA3BF8" w14:paraId="7A687E83" w14:textId="77777777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Deadline</w:t>
            </w:r>
            <w:r w:rsidRPr="009B41F3">
              <w:rPr>
                <w:rStyle w:val="FootnoteReference"/>
                <w:sz w:val="24"/>
                <w:szCs w:val="24"/>
              </w:rPr>
              <w:footnoteReference w:id="3"/>
            </w:r>
          </w:p>
        </w:tc>
        <w:tc>
          <w:tcPr>
            <w:tcW w:w="6237" w:type="dxa"/>
            <w:shd w:val="clear" w:color="auto" w:fill="D6E3BC" w:themeFill="accent3" w:themeFillTint="66"/>
          </w:tcPr>
          <w:p w:rsidRPr="009B41F3" w:rsidR="00AA3BF8" w:rsidP="00AA3BF8" w:rsidRDefault="00AA3BF8" w14:paraId="15CA56A3" w14:textId="060145B1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9B41F3">
              <w:rPr>
                <w:sz w:val="24"/>
                <w:szCs w:val="24"/>
              </w:rPr>
              <w:t>= {Critical Date}</w:t>
            </w:r>
          </w:p>
        </w:tc>
      </w:tr>
      <w:tr w:rsidRPr="00DC734B" w:rsidR="00AA3BF8" w:rsidTr="00EA1D77" w14:paraId="59EDB155" w14:textId="77777777">
        <w:tc>
          <w:tcPr>
            <w:tcW w:w="3403" w:type="dxa"/>
            <w:tcBorders>
              <w:bottom w:val="single" w:color="auto" w:sz="4" w:space="0"/>
            </w:tcBorders>
          </w:tcPr>
          <w:p w:rsidRPr="00DC734B" w:rsidR="00AA3BF8" w:rsidP="00AA3BF8" w:rsidRDefault="00AA3BF8" w14:paraId="22DEF10B" w14:textId="77777777">
            <w:pPr>
              <w:jc w:val="right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Wiki Page</w:t>
            </w:r>
          </w:p>
        </w:tc>
        <w:tc>
          <w:tcPr>
            <w:tcW w:w="7796" w:type="dxa"/>
            <w:gridSpan w:val="2"/>
            <w:tcBorders>
              <w:bottom w:val="single" w:color="auto" w:sz="4" w:space="0"/>
            </w:tcBorders>
            <w:shd w:val="clear" w:color="auto" w:fill="D6E3BC" w:themeFill="accent3" w:themeFillTint="66"/>
          </w:tcPr>
          <w:p w:rsidRPr="00DC734B" w:rsidR="00AA3BF8" w:rsidP="00AA3BF8" w:rsidRDefault="00AA3BF8" w14:paraId="5DD1EFE9" w14:textId="3168587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0C1DE0" w14:paraId="0EB8F51B" w14:textId="77777777">
      <w:pPr>
        <w:spacing w:after="24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The Action Trigger defines the logic of the Action. </w:t>
      </w:r>
      <w:r w:rsidRPr="00DC734B" w:rsidR="00720331">
        <w:rPr>
          <w:i/>
          <w:sz w:val="18"/>
          <w:szCs w:val="18"/>
        </w:rPr>
        <w:t>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4"/>
        <w:gridCol w:w="4823"/>
        <w:gridCol w:w="3682"/>
      </w:tblGrid>
      <w:tr w:rsidRPr="00DC734B" w:rsidR="005A6828" w:rsidTr="00DC734B" w14:paraId="533626FA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</w:tcPr>
          <w:p w:rsidRPr="00DC734B" w:rsidR="005A6828" w:rsidP="00DC734B" w:rsidRDefault="005A6828" w14:paraId="689FBD83" w14:textId="77777777">
            <w:pPr>
              <w:jc w:val="center"/>
              <w:rPr>
                <w:b/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Applies To</w:t>
            </w:r>
          </w:p>
        </w:tc>
      </w:tr>
      <w:tr w:rsidRPr="00DC734B" w:rsidR="005A6828" w:rsidTr="00DC734B" w14:paraId="4E4CE90C" w14:textId="77777777">
        <w:tc>
          <w:tcPr>
            <w:tcW w:w="2694" w:type="dxa"/>
            <w:shd w:val="clear" w:color="auto" w:fill="D9D9D9" w:themeFill="background1" w:themeFillShade="D9"/>
          </w:tcPr>
          <w:p w:rsidRPr="00DC734B" w:rsidR="005A6828" w:rsidP="00DC734B" w:rsidRDefault="005A6828" w14:paraId="5F821D3C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4823" w:type="dxa"/>
            <w:shd w:val="clear" w:color="auto" w:fill="D9D9D9" w:themeFill="background1" w:themeFillShade="D9"/>
          </w:tcPr>
          <w:p w:rsidRPr="00DC734B" w:rsidR="005A6828" w:rsidP="00DC734B" w:rsidRDefault="005A6828" w14:paraId="1DA86D87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3682" w:type="dxa"/>
            <w:shd w:val="clear" w:color="auto" w:fill="D9D9D9" w:themeFill="background1" w:themeFillShade="D9"/>
          </w:tcPr>
          <w:p w:rsidRPr="00DC734B" w:rsidR="005A6828" w:rsidP="00DC734B" w:rsidRDefault="005A6828" w14:paraId="617E88A4" w14:textId="77777777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DC734B">
              <w:rPr>
                <w:rFonts w:asciiTheme="minorHAnsi" w:hAnsiTheme="minorHAnsi"/>
                <w:b/>
                <w:szCs w:val="24"/>
              </w:rPr>
              <w:t>Version</w:t>
            </w:r>
          </w:p>
        </w:tc>
      </w:tr>
      <w:tr w:rsidRPr="00DC734B" w:rsidR="00413F73" w:rsidTr="00DC734B" w14:paraId="5F1BB6A7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07E10072" w14:textId="70D11007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US-NV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5DDAC85D" w14:textId="36A760CF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2D458568" w14:textId="0E6055A8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6DA5895E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1515EBB9" w14:textId="5EFEFFCB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US-NV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0500CAF0" w14:textId="198DA6DC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Lode Claim – National Park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0A760B8B" w14:textId="20C2C8A1">
            <w:pPr>
              <w:rPr>
                <w:sz w:val="24"/>
                <w:szCs w:val="24"/>
              </w:rPr>
            </w:pPr>
          </w:p>
        </w:tc>
      </w:tr>
      <w:tr w:rsidRPr="00DC734B" w:rsidR="00413F73" w:rsidTr="00DC734B" w14:paraId="7E826CE9" w14:textId="77777777">
        <w:tc>
          <w:tcPr>
            <w:tcW w:w="2694" w:type="dxa"/>
            <w:shd w:val="clear" w:color="auto" w:fill="D6E3BC" w:themeFill="accent3" w:themeFillTint="66"/>
          </w:tcPr>
          <w:p w:rsidRPr="00413F73" w:rsidR="00413F73" w:rsidP="00413F73" w:rsidRDefault="00413F73" w14:paraId="627C049B" w14:textId="508C4237">
            <w:pPr>
              <w:rPr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US-NV</w:t>
            </w:r>
          </w:p>
        </w:tc>
        <w:tc>
          <w:tcPr>
            <w:tcW w:w="4823" w:type="dxa"/>
            <w:shd w:val="clear" w:color="auto" w:fill="D6E3BC" w:themeFill="accent3" w:themeFillTint="66"/>
          </w:tcPr>
          <w:p w:rsidRPr="00413F73" w:rsidR="00413F73" w:rsidP="00413F73" w:rsidRDefault="00413F73" w14:paraId="4AC98C1E" w14:textId="7D745787">
            <w:pPr>
              <w:rPr>
                <w:rFonts w:ascii="Corbel" w:hAnsi="Corbel"/>
                <w:sz w:val="24"/>
                <w:szCs w:val="24"/>
              </w:rPr>
            </w:pPr>
            <w:r w:rsidRPr="00413F73">
              <w:rPr>
                <w:sz w:val="24"/>
                <w:szCs w:val="24"/>
              </w:rPr>
              <w:t>Placer Claim</w:t>
            </w:r>
          </w:p>
        </w:tc>
        <w:tc>
          <w:tcPr>
            <w:tcW w:w="3682" w:type="dxa"/>
            <w:shd w:val="clear" w:color="auto" w:fill="D6E3BC" w:themeFill="accent3" w:themeFillTint="66"/>
          </w:tcPr>
          <w:p w:rsidRPr="00DC734B" w:rsidR="00413F73" w:rsidP="00413F73" w:rsidRDefault="00413F73" w14:paraId="311144A0" w14:textId="77777777">
            <w:pPr>
              <w:rPr>
                <w:sz w:val="24"/>
                <w:szCs w:val="24"/>
              </w:rPr>
            </w:pPr>
          </w:p>
        </w:tc>
      </w:tr>
    </w:tbl>
    <w:p w:rsidRPr="00DC734B" w:rsidR="00EA1D77" w:rsidP="00DC734B" w:rsidRDefault="00EA1D77" w14:paraId="797349A5" w14:textId="77777777">
      <w:pPr>
        <w:spacing w:after="240"/>
        <w:rPr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7372"/>
        <w:gridCol w:w="3827"/>
      </w:tblGrid>
      <w:tr w:rsidRPr="00DC734B" w:rsidR="0082619C" w:rsidTr="00451608" w14:paraId="7F0334AC" w14:textId="77777777">
        <w:tc>
          <w:tcPr>
            <w:tcW w:w="11199" w:type="dxa"/>
            <w:gridSpan w:val="2"/>
            <w:shd w:val="pct15" w:color="auto" w:fill="auto"/>
          </w:tcPr>
          <w:p w:rsidRPr="00DC734B" w:rsidR="0082619C" w:rsidP="00DC734B" w:rsidRDefault="00F05A31" w14:paraId="56DD333B" w14:textId="77777777">
            <w:pPr>
              <w:jc w:val="center"/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Task L</w:t>
            </w:r>
            <w:r w:rsidRPr="00DC734B" w:rsidR="0082619C">
              <w:rPr>
                <w:b/>
                <w:sz w:val="24"/>
                <w:szCs w:val="24"/>
              </w:rPr>
              <w:t>ist</w:t>
            </w:r>
          </w:p>
        </w:tc>
      </w:tr>
      <w:tr w:rsidRPr="00DC734B" w:rsidR="003B5787" w:rsidTr="00DC734B" w14:paraId="609CBAF9" w14:textId="77777777">
        <w:tc>
          <w:tcPr>
            <w:tcW w:w="7372" w:type="dxa"/>
            <w:shd w:val="clear" w:color="auto" w:fill="D9D9D9" w:themeFill="background1" w:themeFillShade="D9"/>
          </w:tcPr>
          <w:p w:rsidRPr="00DC734B" w:rsidR="003B5787" w:rsidP="00DC734B" w:rsidRDefault="003B5787" w14:paraId="3908AD4F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:rsidRPr="00DC734B" w:rsidR="00D11982" w:rsidP="00DC734B" w:rsidRDefault="0062371B" w14:paraId="1CED8F3C" w14:textId="77777777">
            <w:pPr>
              <w:rPr>
                <w:sz w:val="24"/>
                <w:szCs w:val="24"/>
              </w:rPr>
            </w:pPr>
            <w:r w:rsidRPr="00DC734B">
              <w:rPr>
                <w:b/>
                <w:sz w:val="24"/>
                <w:szCs w:val="24"/>
              </w:rPr>
              <w:t>Days Needed</w:t>
            </w:r>
            <w:r w:rsidRPr="00DC734B" w:rsidR="00F43B82">
              <w:rPr>
                <w:b/>
                <w:sz w:val="24"/>
                <w:szCs w:val="24"/>
              </w:rPr>
              <w:t xml:space="preserve"> </w:t>
            </w:r>
            <w:r w:rsidRPr="00DC734B">
              <w:rPr>
                <w:b/>
                <w:sz w:val="24"/>
                <w:szCs w:val="24"/>
              </w:rPr>
              <w:t xml:space="preserve">Before </w:t>
            </w:r>
            <w:r w:rsidRPr="00DC734B" w:rsidR="00D11982">
              <w:rPr>
                <w:b/>
                <w:sz w:val="24"/>
                <w:szCs w:val="24"/>
              </w:rPr>
              <w:t>Deadline</w:t>
            </w:r>
          </w:p>
        </w:tc>
      </w:tr>
      <w:tr w:rsidRPr="00DC734B" w:rsidR="003B5787" w:rsidTr="00DC734B" w14:paraId="51317A39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3B5787" w:rsidP="00DC734B" w:rsidRDefault="00A34BF8" w14:paraId="26277669" w14:textId="65ED6A50">
            <w:pPr>
              <w:tabs>
                <w:tab w:val="left" w:pos="1418"/>
                <w:tab w:val="left" w:pos="411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Submit </w:t>
            </w:r>
            <w:r w:rsidR="00794D82">
              <w:rPr>
                <w:sz w:val="24"/>
                <w:szCs w:val="24"/>
              </w:rPr>
              <w:t xml:space="preserve">Annual </w:t>
            </w:r>
            <w:r w:rsidR="009637D3">
              <w:rPr>
                <w:sz w:val="24"/>
                <w:szCs w:val="24"/>
              </w:rPr>
              <w:t xml:space="preserve">Maintenance Fee to </w:t>
            </w:r>
            <w:r w:rsidRPr="003178B9" w:rsidR="004632D5">
              <w:rPr>
                <w:lang w:val="en-CA" w:eastAsia="en-AU"/>
              </w:rPr>
              <w:t>Bureau of Land Management (BLM)</w:t>
            </w: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B26863" w14:paraId="52F66299" w14:textId="35B8F9DB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Pr="00DC734B" w:rsidR="00CE3C6E">
              <w:rPr>
                <w:sz w:val="24"/>
                <w:szCs w:val="24"/>
              </w:rPr>
              <w:t>d</w:t>
            </w:r>
          </w:p>
        </w:tc>
      </w:tr>
      <w:tr w:rsidRPr="00DC734B" w:rsidR="0087599F" w:rsidTr="00DC734B" w14:paraId="0FCA1B4F" w14:textId="77777777">
        <w:tc>
          <w:tcPr>
            <w:tcW w:w="7372" w:type="dxa"/>
            <w:shd w:val="clear" w:color="auto" w:fill="D6E3BC" w:themeFill="accent3" w:themeFillTint="66"/>
          </w:tcPr>
          <w:p w:rsidRPr="000848D5" w:rsidR="0087599F" w:rsidP="0087599F" w:rsidRDefault="0087599F" w14:paraId="518915C1" w14:textId="46629654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BB5523" w:rsidR="0087599F" w:rsidP="00DC734B" w:rsidRDefault="0087599F" w14:paraId="13146096" w14:textId="34C6B6E1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Pr="00DC734B" w:rsidR="003B5787" w:rsidTr="00DC734B" w14:paraId="1FF035D4" w14:textId="77777777">
        <w:tc>
          <w:tcPr>
            <w:tcW w:w="7372" w:type="dxa"/>
            <w:shd w:val="clear" w:color="auto" w:fill="D6E3BC" w:themeFill="accent3" w:themeFillTint="66"/>
          </w:tcPr>
          <w:p w:rsidRPr="00DC734B" w:rsidR="003B5787" w:rsidP="00DC734B" w:rsidRDefault="003B5787" w14:paraId="722AB319" w14:textId="77777777">
            <w:pPr>
              <w:tabs>
                <w:tab w:val="left" w:pos="1418"/>
                <w:tab w:val="left" w:pos="4111"/>
              </w:tabs>
              <w:ind w:left="142"/>
              <w:rPr>
                <w:sz w:val="24"/>
                <w:szCs w:val="24"/>
              </w:rPr>
            </w:pPr>
          </w:p>
        </w:tc>
        <w:tc>
          <w:tcPr>
            <w:tcW w:w="3827" w:type="dxa"/>
            <w:shd w:val="clear" w:color="auto" w:fill="D6E3BC" w:themeFill="accent3" w:themeFillTint="66"/>
          </w:tcPr>
          <w:p w:rsidRPr="00DC734B" w:rsidR="003B5787" w:rsidP="00DC734B" w:rsidRDefault="003B5787" w14:paraId="6B25B07A" w14:textId="7777777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:rsidRPr="00DC734B" w:rsidR="001B5FFA" w:rsidP="00B340AC" w:rsidRDefault="0062371B" w14:paraId="5D4DC315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DC734B">
        <w:rPr>
          <w:i/>
          <w:sz w:val="18"/>
          <w:szCs w:val="18"/>
          <w:u w:val="single"/>
        </w:rPr>
        <w:t>Note</w:t>
      </w:r>
      <w:r w:rsidRPr="00DC734B">
        <w:rPr>
          <w:i/>
          <w:sz w:val="18"/>
          <w:szCs w:val="18"/>
        </w:rPr>
        <w:t xml:space="preserve">: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define the Action Status and will have their own trigger dates based on the Days Needed </w:t>
      </w:r>
      <w:r w:rsidRPr="00DC734B" w:rsidR="00D40AE0">
        <w:rPr>
          <w:i/>
          <w:sz w:val="18"/>
          <w:szCs w:val="18"/>
        </w:rPr>
        <w:t>B</w:t>
      </w:r>
      <w:r w:rsidRPr="00DC734B" w:rsidR="00481E35">
        <w:rPr>
          <w:i/>
          <w:sz w:val="18"/>
          <w:szCs w:val="18"/>
        </w:rPr>
        <w:t xml:space="preserve">efore the Deadline.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negate the need for separate follow up Actions.  You may add in as many </w:t>
      </w:r>
      <w:r w:rsidRPr="00DC734B" w:rsidR="00D40AE0">
        <w:rPr>
          <w:i/>
          <w:sz w:val="18"/>
          <w:szCs w:val="18"/>
        </w:rPr>
        <w:t>Task List</w:t>
      </w:r>
      <w:r w:rsidRPr="00DC734B" w:rsidR="00481E35">
        <w:rPr>
          <w:i/>
          <w:sz w:val="18"/>
          <w:szCs w:val="18"/>
        </w:rPr>
        <w:t xml:space="preserve"> items as you wish. </w:t>
      </w:r>
      <w:r w:rsidRPr="00DC734B">
        <w:rPr>
          <w:i/>
          <w:sz w:val="18"/>
          <w:szCs w:val="18"/>
        </w:rPr>
        <w:t xml:space="preserve">If a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has no Days </w:t>
      </w:r>
      <w:r w:rsidRPr="00DC734B" w:rsidR="00481E35">
        <w:rPr>
          <w:i/>
          <w:sz w:val="18"/>
          <w:szCs w:val="18"/>
        </w:rPr>
        <w:t>N</w:t>
      </w:r>
      <w:r w:rsidRPr="00DC734B">
        <w:rPr>
          <w:i/>
          <w:sz w:val="18"/>
          <w:szCs w:val="18"/>
        </w:rPr>
        <w:t xml:space="preserve">eeded Before Deadline entered then it will default to the previous </w:t>
      </w:r>
      <w:r w:rsidRPr="00DC734B" w:rsidR="00D40AE0">
        <w:rPr>
          <w:i/>
          <w:sz w:val="18"/>
          <w:szCs w:val="18"/>
        </w:rPr>
        <w:t>Task List</w:t>
      </w:r>
      <w:r w:rsidRPr="00DC734B">
        <w:rPr>
          <w:i/>
          <w:sz w:val="18"/>
          <w:szCs w:val="18"/>
        </w:rPr>
        <w:t xml:space="preserve"> item Days Needed Before Deadline.</w:t>
      </w:r>
    </w:p>
    <w:p w:rsidR="00B03757" w:rsidP="00B03757" w:rsidRDefault="00B03757" w14:paraId="0F964D5A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B03757" w:rsidTr="00B03757" w14:paraId="7E8F4346" w14:textId="77777777">
        <w:tc>
          <w:tcPr>
            <w:tcW w:w="111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15" w:color="auto" w:fill="auto"/>
            <w:hideMark/>
          </w:tcPr>
          <w:p w:rsidR="00B03757" w:rsidRDefault="00B03757" w14:paraId="14222FC5" w14:textId="7777777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 History</w:t>
            </w:r>
          </w:p>
        </w:tc>
      </w:tr>
      <w:tr w:rsidR="00B03757" w:rsidTr="00B03757" w14:paraId="108DCC66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5914C2CC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0C81FB62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 w:themeFill="background1" w:themeFillShade="D9"/>
            <w:hideMark/>
          </w:tcPr>
          <w:p w:rsidR="00B03757" w:rsidRDefault="00B03757" w14:paraId="719587F6" w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Changes</w:t>
            </w:r>
          </w:p>
        </w:tc>
      </w:tr>
      <w:tr w:rsidR="00AF149B" w:rsidTr="00B03757" w14:paraId="5926085F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215CA7" w14:paraId="3D321A38" w14:textId="59A5D73C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18/07/2025</w:t>
            </w: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4624A37B" w14:textId="1F4441D8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1.0.0</w:t>
            </w: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6A092A2" w14:textId="189EBCBC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action definition</w:t>
            </w:r>
          </w:p>
        </w:tc>
      </w:tr>
      <w:tr w:rsidR="00AF149B" w:rsidTr="00B03757" w14:paraId="2E891134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231C1535" w14:textId="006ACD59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07664CED" w14:textId="3FCEED1A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7AA1DC30" w14:textId="4A307395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  <w:tr w:rsidR="00AF149B" w:rsidTr="00B03757" w14:paraId="66B32689" w14:textId="77777777">
        <w:tc>
          <w:tcPr>
            <w:tcW w:w="1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5B65C3CB" w14:textId="1FE1CAED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AF149B" w:rsidP="00AF149B" w:rsidRDefault="00AF149B" w14:paraId="6A151CA8" w14:textId="72B4DF27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  <w:tc>
          <w:tcPr>
            <w:tcW w:w="8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B5087" w:rsidR="00AF149B" w:rsidP="00BB5087" w:rsidRDefault="00AF149B" w14:paraId="46F95809" w14:textId="1C548D1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  <w:highlight w:val="yellow"/>
                <w:lang w:val="en-ID"/>
              </w:rPr>
            </w:pPr>
          </w:p>
        </w:tc>
      </w:tr>
    </w:tbl>
    <w:p w:rsidR="00B03757" w:rsidP="00B03757" w:rsidRDefault="00B03757" w14:paraId="01DA4ABD" w14:textId="77777777"/>
    <w:p w:rsidRPr="00DC734B" w:rsidR="00B03757" w:rsidP="000C1DE0" w:rsidRDefault="00B03757" w14:paraId="0914A269" w14:textId="77777777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Pr="00DC734B" w:rsidR="00B03757" w:rsidSect="00B340AC">
      <w:pgSz w:w="11906" w:h="16838" w:orient="portrait"/>
      <w:pgMar w:top="720" w:right="720" w:bottom="720" w:left="720" w:header="708" w:footer="708" w:gutter="0"/>
      <w:cols w:space="708"/>
      <w:docGrid w:linePitch="360"/>
      <w:headerReference w:type="default" r:id="R1dfa7b56da73442d"/>
      <w:footerReference w:type="default" r:id="Re8f363aed22845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45D8" w:rsidP="00890EB0" w:rsidRDefault="005245D8" w14:paraId="16B0ADA8" w14:textId="77777777">
      <w:pPr>
        <w:spacing w:after="0" w:line="240" w:lineRule="auto"/>
      </w:pPr>
      <w:r>
        <w:separator/>
      </w:r>
    </w:p>
  </w:endnote>
  <w:endnote w:type="continuationSeparator" w:id="0">
    <w:p w:rsidR="005245D8" w:rsidP="00890EB0" w:rsidRDefault="005245D8" w14:paraId="6E95B3B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5CB4CE" w:rsidTr="65035F01" w14:paraId="51D416BB">
      <w:trPr>
        <w:trHeight w:val="300"/>
      </w:trPr>
      <w:tc>
        <w:tcPr>
          <w:tcW w:w="3485" w:type="dxa"/>
          <w:tcMar/>
        </w:tcPr>
        <w:p w:rsidR="545CB4CE" w:rsidP="65035F01" w:rsidRDefault="545CB4CE" w14:paraId="74FBC8C8" w14:textId="00333E56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ind w:left="-115"/>
            <w:jc w:val="left"/>
            <w:rPr>
              <w:noProof w:val="0"/>
              <w:lang w:val="en-AU"/>
            </w:rPr>
          </w:pPr>
          <w:r w:rsidRPr="65035F01" w:rsidR="65035F01">
            <w:rPr>
              <w:rFonts w:ascii="Calibri" w:hAnsi="Calibri" w:eastAsia="Calibri" w:cs="Calibri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8"/>
              <w:szCs w:val="28"/>
              <w:lang w:val="en-AU"/>
            </w:rPr>
            <w:t>Public</w:t>
          </w:r>
        </w:p>
      </w:tc>
      <w:tc>
        <w:tcPr>
          <w:tcW w:w="3485" w:type="dxa"/>
          <w:tcMar/>
        </w:tcPr>
        <w:p w:rsidR="545CB4CE" w:rsidP="545CB4CE" w:rsidRDefault="545CB4CE" w14:paraId="281AA85E" w14:textId="3EC8316A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45CB4CE" w:rsidP="545CB4CE" w:rsidRDefault="545CB4CE" w14:paraId="01D02713" w14:textId="18E2D50E">
          <w:pPr>
            <w:pStyle w:val="Header"/>
            <w:bidi w:val="0"/>
            <w:ind w:right="-115"/>
            <w:jc w:val="right"/>
          </w:pPr>
        </w:p>
      </w:tc>
    </w:tr>
  </w:tbl>
  <w:p w:rsidR="545CB4CE" w:rsidP="545CB4CE" w:rsidRDefault="545CB4CE" w14:paraId="4BD0F6BD" w14:textId="03D36B7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45D8" w:rsidP="00890EB0" w:rsidRDefault="005245D8" w14:paraId="2AA7E3A7" w14:textId="77777777">
      <w:pPr>
        <w:spacing w:after="0" w:line="240" w:lineRule="auto"/>
      </w:pPr>
      <w:r>
        <w:separator/>
      </w:r>
    </w:p>
  </w:footnote>
  <w:footnote w:type="continuationSeparator" w:id="0">
    <w:p w:rsidR="005245D8" w:rsidP="00890EB0" w:rsidRDefault="005245D8" w14:paraId="6293DE87" w14:textId="77777777">
      <w:pPr>
        <w:spacing w:after="0" w:line="240" w:lineRule="auto"/>
      </w:pPr>
      <w:r>
        <w:continuationSeparator/>
      </w:r>
    </w:p>
  </w:footnote>
  <w:footnote w:id="1">
    <w:p w:rsidR="00BA4A91" w:rsidRDefault="00BA4A91" w14:paraId="52261AF4" w14:textId="77777777">
      <w:pPr>
        <w:pStyle w:val="FootnoteText"/>
      </w:pPr>
      <w:r>
        <w:rPr>
          <w:rStyle w:val="FootnoteReference"/>
        </w:rPr>
        <w:footnoteRef/>
      </w:r>
      <w:r>
        <w:t xml:space="preserve"> Define the action name</w:t>
      </w:r>
    </w:p>
  </w:footnote>
  <w:footnote w:id="2">
    <w:p w:rsidR="00AA3BF8" w:rsidRDefault="00AA3BF8" w14:paraId="1AE4D7D6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  <w:footnote w:id="3">
    <w:p w:rsidR="00AA3BF8" w:rsidRDefault="00AA3BF8" w14:paraId="5838F45F" w14:textId="77777777">
      <w:pPr>
        <w:pStyle w:val="FootnoteText"/>
      </w:pPr>
      <w:r>
        <w:rPr>
          <w:rStyle w:val="FootnoteReference"/>
        </w:rPr>
        <w:footnoteRef/>
      </w:r>
      <w:r>
        <w:t xml:space="preserve"> This is the label that will appear on the form &amp; can be customised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545CB4CE" w:rsidTr="545CB4CE" w14:paraId="52CB1795">
      <w:trPr>
        <w:trHeight w:val="300"/>
      </w:trPr>
      <w:tc>
        <w:tcPr>
          <w:tcW w:w="3485" w:type="dxa"/>
          <w:tcMar/>
        </w:tcPr>
        <w:p w:rsidR="545CB4CE" w:rsidP="545CB4CE" w:rsidRDefault="545CB4CE" w14:paraId="38F11173" w14:textId="11879CCE">
          <w:pPr>
            <w:pStyle w:val="Header"/>
            <w:bidi w:val="0"/>
            <w:ind w:left="-115"/>
            <w:jc w:val="left"/>
          </w:pPr>
        </w:p>
      </w:tc>
      <w:tc>
        <w:tcPr>
          <w:tcW w:w="3485" w:type="dxa"/>
          <w:tcMar/>
        </w:tcPr>
        <w:p w:rsidR="545CB4CE" w:rsidP="545CB4CE" w:rsidRDefault="545CB4CE" w14:paraId="0DD60ADA" w14:textId="075D65AC">
          <w:pPr>
            <w:pStyle w:val="Header"/>
            <w:bidi w:val="0"/>
            <w:jc w:val="center"/>
          </w:pPr>
        </w:p>
      </w:tc>
      <w:tc>
        <w:tcPr>
          <w:tcW w:w="3485" w:type="dxa"/>
          <w:tcMar/>
        </w:tcPr>
        <w:p w:rsidR="545CB4CE" w:rsidP="545CB4CE" w:rsidRDefault="545CB4CE" w14:paraId="347D2381" w14:textId="630DA7B0">
          <w:pPr>
            <w:pStyle w:val="Header"/>
            <w:bidi w:val="0"/>
            <w:ind w:right="-115"/>
            <w:jc w:val="right"/>
          </w:pPr>
        </w:p>
      </w:tc>
    </w:tr>
  </w:tbl>
  <w:p w:rsidR="545CB4CE" w:rsidP="545CB4CE" w:rsidRDefault="545CB4CE" w14:paraId="273A2B84" w14:textId="095AF14C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1A36"/>
    <w:multiLevelType w:val="hybridMultilevel"/>
    <w:tmpl w:val="5F12D4A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B1C11D8"/>
    <w:multiLevelType w:val="hybridMultilevel"/>
    <w:tmpl w:val="8ABCE34E"/>
    <w:lvl w:ilvl="0" w:tplc="3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16388253">
    <w:abstractNumId w:val="1"/>
  </w:num>
  <w:num w:numId="2" w16cid:durableId="1094087222">
    <w:abstractNumId w:val="0"/>
  </w:num>
  <w:num w:numId="3" w16cid:durableId="1586768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16151"/>
    <w:rsid w:val="0003093B"/>
    <w:rsid w:val="00041ED7"/>
    <w:rsid w:val="00066966"/>
    <w:rsid w:val="00071274"/>
    <w:rsid w:val="0007297C"/>
    <w:rsid w:val="00073080"/>
    <w:rsid w:val="00080923"/>
    <w:rsid w:val="000817EF"/>
    <w:rsid w:val="000848D5"/>
    <w:rsid w:val="00085A18"/>
    <w:rsid w:val="0009418F"/>
    <w:rsid w:val="00095637"/>
    <w:rsid w:val="000A3A4B"/>
    <w:rsid w:val="000A4578"/>
    <w:rsid w:val="000A678E"/>
    <w:rsid w:val="000A73F3"/>
    <w:rsid w:val="000B3C2E"/>
    <w:rsid w:val="000C1DE0"/>
    <w:rsid w:val="000C2712"/>
    <w:rsid w:val="000E3EC1"/>
    <w:rsid w:val="000E5153"/>
    <w:rsid w:val="000F2DDE"/>
    <w:rsid w:val="001161B8"/>
    <w:rsid w:val="00123FB7"/>
    <w:rsid w:val="0018051F"/>
    <w:rsid w:val="00180743"/>
    <w:rsid w:val="00185B07"/>
    <w:rsid w:val="00192AEE"/>
    <w:rsid w:val="001B5FFA"/>
    <w:rsid w:val="001C26F9"/>
    <w:rsid w:val="001C613B"/>
    <w:rsid w:val="001E1FD5"/>
    <w:rsid w:val="00214D96"/>
    <w:rsid w:val="00215CA7"/>
    <w:rsid w:val="00240A65"/>
    <w:rsid w:val="00266B19"/>
    <w:rsid w:val="00281C31"/>
    <w:rsid w:val="002A49F9"/>
    <w:rsid w:val="002A67E5"/>
    <w:rsid w:val="002B1983"/>
    <w:rsid w:val="002B522E"/>
    <w:rsid w:val="002B6779"/>
    <w:rsid w:val="002B7D68"/>
    <w:rsid w:val="002D620D"/>
    <w:rsid w:val="00307795"/>
    <w:rsid w:val="00313D87"/>
    <w:rsid w:val="00331E4E"/>
    <w:rsid w:val="00334D03"/>
    <w:rsid w:val="003369B1"/>
    <w:rsid w:val="00343BBB"/>
    <w:rsid w:val="0036466A"/>
    <w:rsid w:val="003735B5"/>
    <w:rsid w:val="003A582E"/>
    <w:rsid w:val="003B116C"/>
    <w:rsid w:val="003B5787"/>
    <w:rsid w:val="003B6AFF"/>
    <w:rsid w:val="003C6DB7"/>
    <w:rsid w:val="003D0742"/>
    <w:rsid w:val="00413F73"/>
    <w:rsid w:val="00414657"/>
    <w:rsid w:val="00417052"/>
    <w:rsid w:val="00422157"/>
    <w:rsid w:val="00426363"/>
    <w:rsid w:val="00433EC5"/>
    <w:rsid w:val="004345CF"/>
    <w:rsid w:val="00434670"/>
    <w:rsid w:val="00451608"/>
    <w:rsid w:val="0045568C"/>
    <w:rsid w:val="004632D5"/>
    <w:rsid w:val="004740F1"/>
    <w:rsid w:val="00480A24"/>
    <w:rsid w:val="00481E35"/>
    <w:rsid w:val="0049354A"/>
    <w:rsid w:val="004A0C31"/>
    <w:rsid w:val="004B70A8"/>
    <w:rsid w:val="005031B3"/>
    <w:rsid w:val="005245D8"/>
    <w:rsid w:val="00563106"/>
    <w:rsid w:val="00581A3A"/>
    <w:rsid w:val="00596B28"/>
    <w:rsid w:val="005A6828"/>
    <w:rsid w:val="005C7412"/>
    <w:rsid w:val="005E587B"/>
    <w:rsid w:val="005F12A7"/>
    <w:rsid w:val="00612111"/>
    <w:rsid w:val="0062371B"/>
    <w:rsid w:val="0063787F"/>
    <w:rsid w:val="00646891"/>
    <w:rsid w:val="00657263"/>
    <w:rsid w:val="00662A33"/>
    <w:rsid w:val="0066791C"/>
    <w:rsid w:val="00683F3C"/>
    <w:rsid w:val="0068404D"/>
    <w:rsid w:val="006909EE"/>
    <w:rsid w:val="006A3414"/>
    <w:rsid w:val="006A7C15"/>
    <w:rsid w:val="006C2B41"/>
    <w:rsid w:val="006D72EF"/>
    <w:rsid w:val="006E656C"/>
    <w:rsid w:val="00701A9E"/>
    <w:rsid w:val="00720331"/>
    <w:rsid w:val="00735FB9"/>
    <w:rsid w:val="00736B52"/>
    <w:rsid w:val="00757F72"/>
    <w:rsid w:val="007614B0"/>
    <w:rsid w:val="0077091E"/>
    <w:rsid w:val="00772345"/>
    <w:rsid w:val="00794D82"/>
    <w:rsid w:val="007A2FA5"/>
    <w:rsid w:val="007D5CA7"/>
    <w:rsid w:val="008226F9"/>
    <w:rsid w:val="0082309D"/>
    <w:rsid w:val="00824550"/>
    <w:rsid w:val="00825BA6"/>
    <w:rsid w:val="0082619C"/>
    <w:rsid w:val="00837501"/>
    <w:rsid w:val="00845B16"/>
    <w:rsid w:val="00845CD6"/>
    <w:rsid w:val="00850DE2"/>
    <w:rsid w:val="0087599F"/>
    <w:rsid w:val="008767A7"/>
    <w:rsid w:val="00890EB0"/>
    <w:rsid w:val="008D1D34"/>
    <w:rsid w:val="008D20AB"/>
    <w:rsid w:val="008D2D17"/>
    <w:rsid w:val="008E3084"/>
    <w:rsid w:val="0092651B"/>
    <w:rsid w:val="009352D8"/>
    <w:rsid w:val="00962A19"/>
    <w:rsid w:val="009637D3"/>
    <w:rsid w:val="00980ABA"/>
    <w:rsid w:val="00980EF5"/>
    <w:rsid w:val="009862B0"/>
    <w:rsid w:val="009A25DD"/>
    <w:rsid w:val="009B41F3"/>
    <w:rsid w:val="009C1606"/>
    <w:rsid w:val="009D34CF"/>
    <w:rsid w:val="009D4788"/>
    <w:rsid w:val="009D6ECD"/>
    <w:rsid w:val="009E121B"/>
    <w:rsid w:val="009F7555"/>
    <w:rsid w:val="00A31227"/>
    <w:rsid w:val="00A34BF8"/>
    <w:rsid w:val="00A36DEB"/>
    <w:rsid w:val="00A6052B"/>
    <w:rsid w:val="00A61089"/>
    <w:rsid w:val="00A74841"/>
    <w:rsid w:val="00A764C9"/>
    <w:rsid w:val="00A77FD2"/>
    <w:rsid w:val="00A82021"/>
    <w:rsid w:val="00A847D4"/>
    <w:rsid w:val="00AA3BF8"/>
    <w:rsid w:val="00AD717D"/>
    <w:rsid w:val="00AF149B"/>
    <w:rsid w:val="00AF4927"/>
    <w:rsid w:val="00B03757"/>
    <w:rsid w:val="00B10495"/>
    <w:rsid w:val="00B26863"/>
    <w:rsid w:val="00B27F47"/>
    <w:rsid w:val="00B340AC"/>
    <w:rsid w:val="00B4298D"/>
    <w:rsid w:val="00B54F4D"/>
    <w:rsid w:val="00B57088"/>
    <w:rsid w:val="00B747CA"/>
    <w:rsid w:val="00B86934"/>
    <w:rsid w:val="00B91C0A"/>
    <w:rsid w:val="00BA4A91"/>
    <w:rsid w:val="00BB0CDB"/>
    <w:rsid w:val="00BB5087"/>
    <w:rsid w:val="00BB5523"/>
    <w:rsid w:val="00BB7B98"/>
    <w:rsid w:val="00BC1794"/>
    <w:rsid w:val="00BC7F46"/>
    <w:rsid w:val="00BD6DE1"/>
    <w:rsid w:val="00BE0D8A"/>
    <w:rsid w:val="00C2710F"/>
    <w:rsid w:val="00C30B27"/>
    <w:rsid w:val="00C36814"/>
    <w:rsid w:val="00C36FE1"/>
    <w:rsid w:val="00C73B50"/>
    <w:rsid w:val="00C7766D"/>
    <w:rsid w:val="00C85294"/>
    <w:rsid w:val="00C91994"/>
    <w:rsid w:val="00C9479E"/>
    <w:rsid w:val="00CA19BF"/>
    <w:rsid w:val="00CE3C6E"/>
    <w:rsid w:val="00D11982"/>
    <w:rsid w:val="00D13065"/>
    <w:rsid w:val="00D177F6"/>
    <w:rsid w:val="00D179AF"/>
    <w:rsid w:val="00D34D57"/>
    <w:rsid w:val="00D40AE0"/>
    <w:rsid w:val="00D42262"/>
    <w:rsid w:val="00D42DA4"/>
    <w:rsid w:val="00D52DFB"/>
    <w:rsid w:val="00D73DC3"/>
    <w:rsid w:val="00D9049A"/>
    <w:rsid w:val="00DC2945"/>
    <w:rsid w:val="00DC734B"/>
    <w:rsid w:val="00DD1C7F"/>
    <w:rsid w:val="00DD670F"/>
    <w:rsid w:val="00DE7E6B"/>
    <w:rsid w:val="00DE7E85"/>
    <w:rsid w:val="00DF49B4"/>
    <w:rsid w:val="00E06D41"/>
    <w:rsid w:val="00E12CA4"/>
    <w:rsid w:val="00E26132"/>
    <w:rsid w:val="00E37ECC"/>
    <w:rsid w:val="00EA03A6"/>
    <w:rsid w:val="00EA1A06"/>
    <w:rsid w:val="00EA1D77"/>
    <w:rsid w:val="00EB154E"/>
    <w:rsid w:val="00ED7FB1"/>
    <w:rsid w:val="00F03F4C"/>
    <w:rsid w:val="00F05A31"/>
    <w:rsid w:val="00F06DC1"/>
    <w:rsid w:val="00F25B43"/>
    <w:rsid w:val="00F43B82"/>
    <w:rsid w:val="00F4507B"/>
    <w:rsid w:val="00F50FEE"/>
    <w:rsid w:val="00F5116C"/>
    <w:rsid w:val="00F573AF"/>
    <w:rsid w:val="00F7758E"/>
    <w:rsid w:val="00F864AE"/>
    <w:rsid w:val="00F87275"/>
    <w:rsid w:val="00F938F8"/>
    <w:rsid w:val="00FD23A5"/>
    <w:rsid w:val="545CB4CE"/>
    <w:rsid w:val="65035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DA33C"/>
  <w15:docId w15:val="{2230B062-0C33-43A6-8DDC-7A29E1E10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40A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5B0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90E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0E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0E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0E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0EB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0E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0EB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0EB0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890EB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0EB0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E3EC1"/>
    <w:rPr>
      <w:color w:val="800080" w:themeColor="followedHyperlink"/>
      <w:u w:val="single"/>
    </w:rPr>
  </w:style>
  <w:style w:type="paragraph" w:styleId="TextFieldStyle" w:customStyle="1">
    <w:name w:val="Text Field Style"/>
    <w:basedOn w:val="Normal"/>
    <w:link w:val="TextFieldStyleChar"/>
    <w:qFormat/>
    <w:rsid w:val="00EA1D77"/>
    <w:pPr>
      <w:spacing w:after="0" w:line="240" w:lineRule="auto"/>
    </w:pPr>
    <w:rPr>
      <w:rFonts w:ascii="Corbel" w:hAnsi="Corbel"/>
      <w:sz w:val="24"/>
    </w:rPr>
  </w:style>
  <w:style w:type="character" w:styleId="TextFieldStyleChar" w:customStyle="1">
    <w:name w:val="Text Field Style Char"/>
    <w:basedOn w:val="DefaultParagraphFont"/>
    <w:link w:val="TextFieldStyle"/>
    <w:rsid w:val="00EA1D77"/>
    <w:rPr>
      <w:rFonts w:ascii="Corbel" w:hAnsi="Corbel"/>
      <w:sz w:val="24"/>
    </w:rPr>
  </w:style>
  <w:style w:type="character" w:styleId="apple-converted-space" w:customStyle="1">
    <w:name w:val="apple-converted-space"/>
    <w:basedOn w:val="DefaultParagraphFont"/>
    <w:rsid w:val="00D42DA4"/>
  </w:style>
  <w:style w:type="character" w:styleId="Strong">
    <w:name w:val="Strong"/>
    <w:basedOn w:val="DefaultParagraphFont"/>
    <w:uiPriority w:val="22"/>
    <w:qFormat/>
    <w:rsid w:val="00D42DA4"/>
    <w:rPr>
      <w:b/>
      <w:bCs/>
    </w:rPr>
  </w:style>
  <w:style w:type="paragraph" w:styleId="Header">
    <w:uiPriority w:val="99"/>
    <w:name w:val="header"/>
    <w:basedOn w:val="Normal"/>
    <w:unhideWhenUsed/>
    <w:rsid w:val="545CB4CE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45CB4CE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.xml" Id="R1dfa7b56da73442d" /><Relationship Type="http://schemas.openxmlformats.org/officeDocument/2006/relationships/footer" Target="footer.xml" Id="Re8f363aed228450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606D123EF191429289C78137B65CAA" ma:contentTypeVersion="13" ma:contentTypeDescription="Create a new document." ma:contentTypeScope="" ma:versionID="90bb97ed5578e8bc795aec1e4223b1ba">
  <xsd:schema xmlns:xsd="http://www.w3.org/2001/XMLSchema" xmlns:xs="http://www.w3.org/2001/XMLSchema" xmlns:p="http://schemas.microsoft.com/office/2006/metadata/properties" xmlns:ns2="d98a15d4-ca87-4884-8ff8-0883a8b3f373" xmlns:ns3="4476acf8-dda0-4204-b65b-5d181d0cf9c7" targetNamespace="http://schemas.microsoft.com/office/2006/metadata/properties" ma:root="true" ma:fieldsID="7af65a803b4b52b66e500a45ca86a48f" ns2:_="" ns3:_="">
    <xsd:import namespace="d98a15d4-ca87-4884-8ff8-0883a8b3f373"/>
    <xsd:import namespace="4476acf8-dda0-4204-b65b-5d181d0cf9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a15d4-ca87-4884-8ff8-0883a8b3f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6acf8-dda0-4204-b65b-5d181d0cf9c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2c2c76c-6a1a-44ce-9ec8-3fb56ab11bf2}" ma:internalName="TaxCatchAll" ma:showField="CatchAllData" ma:web="4476acf8-dda0-4204-b65b-5d181d0cf9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6acf8-dda0-4204-b65b-5d181d0cf9c7" xsi:nil="true"/>
    <lcf76f155ced4ddcb4097134ff3c332f xmlns="d98a15d4-ca87-4884-8ff8-0883a8b3f3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0ac4ccf3-261e-4dd6-9228-da833609705f" ContentTypeId="0x0101" PreviousValue="false" LastSyncTimeStamp="2024-12-12T16:54:36.27Z"/>
</file>

<file path=customXml/itemProps1.xml><?xml version="1.0" encoding="utf-8"?>
<ds:datastoreItem xmlns:ds="http://schemas.openxmlformats.org/officeDocument/2006/customXml" ds:itemID="{DB4398CD-E92F-42DE-98C1-072049BF408A}"/>
</file>

<file path=customXml/itemProps2.xml><?xml version="1.0" encoding="utf-8"?>
<ds:datastoreItem xmlns:ds="http://schemas.openxmlformats.org/officeDocument/2006/customXml" ds:itemID="{F19B3D29-70BF-4499-B394-D9DE554DCECC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3.xml><?xml version="1.0" encoding="utf-8"?>
<ds:datastoreItem xmlns:ds="http://schemas.openxmlformats.org/officeDocument/2006/customXml" ds:itemID="{3A5CAE6C-AC4A-44BE-AE8E-5680E61D08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B67108-3849-43F4-B6CD-B91DC7B5784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CDCE666-2650-4054-B49B-4A8D21CBA2B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Rachel Burnett</dc:creator>
  <lastModifiedBy>Courtney Radey</lastModifiedBy>
  <revision>25</revision>
  <dcterms:created xsi:type="dcterms:W3CDTF">2025-07-18T00:49:00.0000000Z</dcterms:created>
  <dcterms:modified xsi:type="dcterms:W3CDTF">2026-02-26T15:08:53.9664137Z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0x010100BB606D123EF191429289C78137B65CAA</vt:lpwstr>
  </property>
  <property fmtid="{D5CDD505-2E9C-101B-9397-08002B2CF9AE}" pid="3" name="MediaServiceImageTags">
    <vt:lpwstr/>
  </property>
  <property fmtid="{D5CDD505-2E9C-101B-9397-08002B2CF9AE}" pid="4" name="Order">
    <vt:r8>5205000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